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31" w:rsidRDefault="00742A31">
      <w:pPr>
        <w:pStyle w:val="ConsPlusNormal"/>
        <w:jc w:val="center"/>
        <w:outlineLvl w:val="1"/>
      </w:pPr>
      <w:r>
        <w:t xml:space="preserve">Форма 9. Информация об </w:t>
      </w:r>
      <w:proofErr w:type="gramStart"/>
      <w:r>
        <w:t>основных</w:t>
      </w:r>
      <w:proofErr w:type="gramEnd"/>
      <w:r>
        <w:t xml:space="preserve"> потребительских</w:t>
      </w:r>
    </w:p>
    <w:p w:rsidR="00742A31" w:rsidRDefault="00742A31">
      <w:pPr>
        <w:pStyle w:val="ConsPlusNormal"/>
        <w:jc w:val="center"/>
      </w:pPr>
      <w:proofErr w:type="gramStart"/>
      <w:r>
        <w:t>характеристиках</w:t>
      </w:r>
      <w:proofErr w:type="gramEnd"/>
      <w:r>
        <w:t xml:space="preserve"> регулируемых товаров и услуг регулируемых</w:t>
      </w:r>
    </w:p>
    <w:p w:rsidR="00742A31" w:rsidRDefault="00742A31">
      <w:pPr>
        <w:pStyle w:val="ConsPlusNormal"/>
        <w:jc w:val="center"/>
      </w:pPr>
      <w:r>
        <w:t xml:space="preserve">организаций и их </w:t>
      </w:r>
      <w:proofErr w:type="gramStart"/>
      <w:r>
        <w:t>соответствии</w:t>
      </w:r>
      <w:proofErr w:type="gramEnd"/>
      <w:r>
        <w:t xml:space="preserve"> установленным требованиям</w:t>
      </w:r>
    </w:p>
    <w:p w:rsidR="00742573" w:rsidRDefault="00742573">
      <w:pPr>
        <w:pStyle w:val="ConsPlusNormal"/>
        <w:jc w:val="center"/>
      </w:pPr>
      <w:r>
        <w:t>Муниципального унитарного предприятия «</w:t>
      </w:r>
      <w:proofErr w:type="spellStart"/>
      <w:r>
        <w:t>Смирныховское</w:t>
      </w:r>
      <w:proofErr w:type="spellEnd"/>
      <w:r>
        <w:t xml:space="preserve"> Жилищно-Коммунальное Хозяйство» за </w:t>
      </w:r>
      <w:r w:rsidR="0084642C">
        <w:t>1</w:t>
      </w:r>
      <w:r>
        <w:t xml:space="preserve"> квартал 201</w:t>
      </w:r>
      <w:r w:rsidR="0084642C">
        <w:t>8</w:t>
      </w:r>
      <w:r>
        <w:t xml:space="preserve"> года</w:t>
      </w:r>
    </w:p>
    <w:p w:rsidR="00742A31" w:rsidRDefault="00742A3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742A31">
        <w:tc>
          <w:tcPr>
            <w:tcW w:w="6456" w:type="dxa"/>
          </w:tcPr>
          <w:p w:rsidR="00742A31" w:rsidRDefault="00742A31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742A31" w:rsidRDefault="00742A31">
            <w:pPr>
              <w:pStyle w:val="ConsPlusNormal"/>
            </w:pPr>
          </w:p>
        </w:tc>
      </w:tr>
      <w:tr w:rsidR="00742A31">
        <w:tc>
          <w:tcPr>
            <w:tcW w:w="6456" w:type="dxa"/>
          </w:tcPr>
          <w:p w:rsidR="00742A31" w:rsidRDefault="00742A31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742A31" w:rsidRDefault="00742A31">
            <w:pPr>
              <w:pStyle w:val="ConsPlusNormal"/>
            </w:pPr>
          </w:p>
        </w:tc>
      </w:tr>
      <w:tr w:rsidR="00742A31">
        <w:tc>
          <w:tcPr>
            <w:tcW w:w="6456" w:type="dxa"/>
          </w:tcPr>
          <w:p w:rsidR="00742A31" w:rsidRDefault="00742A31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742A31" w:rsidRDefault="00742A31">
            <w:pPr>
              <w:pStyle w:val="ConsPlusNormal"/>
            </w:pPr>
          </w:p>
        </w:tc>
      </w:tr>
      <w:tr w:rsidR="00742A31">
        <w:tc>
          <w:tcPr>
            <w:tcW w:w="6456" w:type="dxa"/>
          </w:tcPr>
          <w:p w:rsidR="00742A31" w:rsidRDefault="00742A31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742A31" w:rsidRDefault="00742A31">
            <w:pPr>
              <w:pStyle w:val="ConsPlusNormal"/>
            </w:pPr>
          </w:p>
        </w:tc>
      </w:tr>
      <w:tr w:rsidR="00742A31">
        <w:tc>
          <w:tcPr>
            <w:tcW w:w="6456" w:type="dxa"/>
          </w:tcPr>
          <w:p w:rsidR="00742A31" w:rsidRDefault="00742A31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742A31" w:rsidRDefault="00742A31">
            <w:pPr>
              <w:pStyle w:val="ConsPlusNormal"/>
            </w:pPr>
          </w:p>
        </w:tc>
      </w:tr>
      <w:tr w:rsidR="00742A31">
        <w:tc>
          <w:tcPr>
            <w:tcW w:w="6456" w:type="dxa"/>
          </w:tcPr>
          <w:p w:rsidR="00742A31" w:rsidRDefault="00742A31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742A31" w:rsidRDefault="0084642C">
            <w:pPr>
              <w:pStyle w:val="ConsPlusNormal"/>
            </w:pPr>
            <w:r>
              <w:t>нет</w:t>
            </w:r>
          </w:p>
        </w:tc>
      </w:tr>
      <w:tr w:rsidR="00742A31">
        <w:tc>
          <w:tcPr>
            <w:tcW w:w="6456" w:type="dxa"/>
          </w:tcPr>
          <w:p w:rsidR="00742A31" w:rsidRDefault="00742A31">
            <w:pPr>
              <w:pStyle w:val="ConsPlusNormal"/>
              <w:ind w:firstLine="283"/>
              <w:jc w:val="both"/>
            </w:pPr>
            <w:proofErr w:type="gramStart"/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5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6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</w:t>
            </w:r>
            <w:proofErr w:type="gramEnd"/>
            <w:r>
              <w:t xml:space="preserve"> </w:t>
            </w:r>
            <w:proofErr w:type="gramStart"/>
            <w:r>
              <w:t>2016, N 2, ст. 403; N 22, ст. 3228; N 29, ст. 4837; N 49, ст. 6906; 2017, N 8, ст. 1230)</w:t>
            </w:r>
            <w:proofErr w:type="gramEnd"/>
          </w:p>
        </w:tc>
        <w:tc>
          <w:tcPr>
            <w:tcW w:w="2608" w:type="dxa"/>
          </w:tcPr>
          <w:p w:rsidR="00742A31" w:rsidRDefault="00A476B7">
            <w:pPr>
              <w:pStyle w:val="ConsPlusNormal"/>
            </w:pPr>
            <w:r>
              <w:t>нет</w:t>
            </w:r>
          </w:p>
        </w:tc>
      </w:tr>
    </w:tbl>
    <w:p w:rsidR="00742A31" w:rsidRDefault="00742A31">
      <w:pPr>
        <w:pStyle w:val="ConsPlusNormal"/>
        <w:jc w:val="both"/>
      </w:pPr>
    </w:p>
    <w:p w:rsidR="00742A31" w:rsidRDefault="00742A31">
      <w:pPr>
        <w:pStyle w:val="ConsPlusNormal"/>
        <w:ind w:firstLine="540"/>
        <w:jc w:val="both"/>
      </w:pPr>
      <w:r>
        <w:t>--------------------------------</w:t>
      </w:r>
    </w:p>
    <w:p w:rsidR="00742A31" w:rsidRDefault="00742A31">
      <w:pPr>
        <w:pStyle w:val="ConsPlusNormal"/>
        <w:spacing w:before="220"/>
        <w:ind w:firstLine="540"/>
        <w:jc w:val="both"/>
      </w:pPr>
      <w:bookmarkStart w:id="0" w:name="P281"/>
      <w:bookmarkEnd w:id="0"/>
      <w:r>
        <w:t>&lt;**&gt; Заполняется нарастающим итогом.</w:t>
      </w:r>
    </w:p>
    <w:p w:rsidR="00742A31" w:rsidRDefault="00742A31">
      <w:pPr>
        <w:pStyle w:val="ConsPlusNormal"/>
        <w:spacing w:before="220"/>
        <w:ind w:firstLine="540"/>
        <w:jc w:val="both"/>
      </w:pPr>
      <w:bookmarkStart w:id="1" w:name="P282"/>
      <w:bookmarkEnd w:id="1"/>
      <w:r>
        <w:t>&lt;***&gt; Заполняется в отношении каждого потребителя, в отношении которого введен режим приостановления, ограничения, прекращения потребления тепловой энергии с указанием оснований.</w:t>
      </w:r>
    </w:p>
    <w:p w:rsidR="00742A31" w:rsidRDefault="00742A31">
      <w:pPr>
        <w:pStyle w:val="ConsPlusNormal"/>
        <w:jc w:val="both"/>
      </w:pPr>
    </w:p>
    <w:p w:rsidR="00742A31" w:rsidRDefault="00742A31">
      <w:pPr>
        <w:pStyle w:val="ConsPlusNormal"/>
        <w:jc w:val="both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  <w:bookmarkStart w:id="2" w:name="_GoBack"/>
      <w:bookmarkEnd w:id="2"/>
    </w:p>
    <w:sectPr w:rsidR="0084642C" w:rsidSect="00A476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31"/>
    <w:rsid w:val="00334AB5"/>
    <w:rsid w:val="007125A7"/>
    <w:rsid w:val="00742573"/>
    <w:rsid w:val="00742A31"/>
    <w:rsid w:val="00770992"/>
    <w:rsid w:val="007F65D0"/>
    <w:rsid w:val="0084642C"/>
    <w:rsid w:val="00A476B7"/>
    <w:rsid w:val="00C14D1A"/>
    <w:rsid w:val="00C26A4E"/>
    <w:rsid w:val="00E31B58"/>
    <w:rsid w:val="00F0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E2AC3561E0C05D1FE28B95DA33D055D83EB575FDA9C48DD207A859C21EAD0F9B04786B505AB87Fr9YCD" TargetMode="External"/><Relationship Id="rId5" Type="http://schemas.openxmlformats.org/officeDocument/2006/relationships/hyperlink" Target="consultantplus://offline/ref=57E2AC3561E0C05D1FE28B95DA33D055D83EB575FDA9C48DD207A859C21EAD0F9B04786B505AB879r9Y9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a.matyukhina</dc:creator>
  <cp:lastModifiedBy>NachalnikPEO</cp:lastModifiedBy>
  <cp:revision>9</cp:revision>
  <dcterms:created xsi:type="dcterms:W3CDTF">2017-10-04T21:45:00Z</dcterms:created>
  <dcterms:modified xsi:type="dcterms:W3CDTF">2018-03-30T03:08:00Z</dcterms:modified>
</cp:coreProperties>
</file>