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51" w:rsidRDefault="003A60D7" w:rsidP="003A60D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УТВЕРЖДАЮ_________________</w:t>
      </w:r>
    </w:p>
    <w:p w:rsidR="003A60D7" w:rsidRDefault="003A60D7" w:rsidP="003A60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МУП «Смирныховское ЖКХ»</w:t>
      </w:r>
    </w:p>
    <w:p w:rsidR="003A60D7" w:rsidRDefault="003A60D7" w:rsidP="003A60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Ермашов В.Н.</w:t>
      </w:r>
    </w:p>
    <w:p w:rsidR="003A60D7" w:rsidRDefault="003A60D7" w:rsidP="003A60D7">
      <w:pPr>
        <w:jc w:val="right"/>
        <w:rPr>
          <w:rFonts w:ascii="Times New Roman" w:hAnsi="Times New Roman" w:cs="Times New Roman"/>
        </w:rPr>
      </w:pPr>
    </w:p>
    <w:p w:rsidR="003A60D7" w:rsidRPr="003A60D7" w:rsidRDefault="003A60D7" w:rsidP="003A60D7">
      <w:pPr>
        <w:jc w:val="center"/>
        <w:rPr>
          <w:rFonts w:ascii="Times New Roman" w:hAnsi="Times New Roman" w:cs="Times New Roman"/>
          <w:b/>
          <w:sz w:val="28"/>
        </w:rPr>
      </w:pPr>
      <w:r w:rsidRPr="003A60D7">
        <w:rPr>
          <w:rFonts w:ascii="Times New Roman" w:hAnsi="Times New Roman" w:cs="Times New Roman"/>
          <w:b/>
          <w:sz w:val="28"/>
        </w:rPr>
        <w:t>РЕГЛАМЕНТ</w:t>
      </w:r>
    </w:p>
    <w:p w:rsidR="003A60D7" w:rsidRPr="003A60D7" w:rsidRDefault="003A60D7" w:rsidP="003A60D7">
      <w:pPr>
        <w:jc w:val="center"/>
        <w:rPr>
          <w:rFonts w:ascii="Times New Roman" w:hAnsi="Times New Roman" w:cs="Times New Roman"/>
          <w:b/>
          <w:sz w:val="28"/>
        </w:rPr>
      </w:pPr>
      <w:r w:rsidRPr="003A60D7">
        <w:rPr>
          <w:rFonts w:ascii="Times New Roman" w:hAnsi="Times New Roman" w:cs="Times New Roman"/>
          <w:b/>
          <w:sz w:val="28"/>
        </w:rPr>
        <w:t>подключения к системам теплоснабжения, холодного водоснабжения и водоотведения.</w:t>
      </w:r>
    </w:p>
    <w:p w:rsidR="003A60D7" w:rsidRDefault="001C359C" w:rsidP="003A60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ПОДКЛЮЧЕНИЯ К СЕТЯМ</w:t>
      </w:r>
      <w:r w:rsidR="003A60D7" w:rsidRPr="003A60D7">
        <w:rPr>
          <w:rFonts w:ascii="Times New Roman" w:hAnsi="Times New Roman" w:cs="Times New Roman"/>
          <w:sz w:val="24"/>
        </w:rPr>
        <w:t>.</w:t>
      </w:r>
    </w:p>
    <w:p w:rsidR="003A60D7" w:rsidRDefault="003A60D7" w:rsidP="006171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Абонентом МУП «Смирныховское ЖКХ» может стать любое юридическое или физическое лицо, имеющее намерение подключить принадлежащий ему объект к централизованным системам теплоснабжения, холодного водоснабжения и водоотведения </w:t>
      </w:r>
      <w:r w:rsidR="006171CF">
        <w:rPr>
          <w:rFonts w:ascii="Times New Roman" w:hAnsi="Times New Roman" w:cs="Times New Roman"/>
          <w:sz w:val="24"/>
        </w:rPr>
        <w:t>МО ГО «Смирныховский»</w:t>
      </w:r>
      <w:r>
        <w:rPr>
          <w:rFonts w:ascii="Times New Roman" w:hAnsi="Times New Roman" w:cs="Times New Roman"/>
          <w:sz w:val="24"/>
        </w:rPr>
        <w:t>.</w:t>
      </w:r>
    </w:p>
    <w:p w:rsidR="003A60D7" w:rsidRDefault="003A60D7" w:rsidP="006171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оформления необходимых документов с целью подключения строящихся, реконструируемых или построенных, но не подключенных объектов (в том числе существующий частный сектор) к сетям централизованных систем теплоснабжения, холодного водоснабжения и водоотведения юридические и физические лица обращаются в МУП «Смирныховское ЖКХ» по адресу: Смирныховский район, п.г.т. Смирных, ул.</w:t>
      </w:r>
      <w:r w:rsidR="009204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Ленина, 40. Телефон 8(42452)</w:t>
      </w:r>
      <w:r w:rsidR="006171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4-20-39, Е</w:t>
      </w:r>
      <w:r w:rsidRPr="001C35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1C359C" w:rsidRPr="0017503E">
          <w:rPr>
            <w:rStyle w:val="a3"/>
            <w:rFonts w:ascii="Times New Roman" w:hAnsi="Times New Roman" w:cs="Times New Roman"/>
            <w:sz w:val="24"/>
            <w:lang w:val="en-US"/>
          </w:rPr>
          <w:t>mauszkhnachteplo</w:t>
        </w:r>
        <w:r w:rsidR="001C359C" w:rsidRPr="001C359C">
          <w:rPr>
            <w:rStyle w:val="a3"/>
            <w:rFonts w:ascii="Times New Roman" w:hAnsi="Times New Roman" w:cs="Times New Roman"/>
            <w:sz w:val="24"/>
          </w:rPr>
          <w:t>@</w:t>
        </w:r>
        <w:r w:rsidR="001C359C" w:rsidRPr="0017503E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="001C359C" w:rsidRPr="001C359C">
          <w:rPr>
            <w:rStyle w:val="a3"/>
            <w:rFonts w:ascii="Times New Roman" w:hAnsi="Times New Roman" w:cs="Times New Roman"/>
            <w:sz w:val="24"/>
          </w:rPr>
          <w:t>.</w:t>
        </w:r>
        <w:r w:rsidR="001C359C" w:rsidRPr="0017503E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="001C359C">
        <w:rPr>
          <w:rFonts w:ascii="Times New Roman" w:hAnsi="Times New Roman" w:cs="Times New Roman"/>
          <w:sz w:val="24"/>
        </w:rPr>
        <w:t xml:space="preserve">, официальный сайт: </w:t>
      </w:r>
      <w:hyperlink r:id="rId8" w:history="1">
        <w:r w:rsidR="001C359C" w:rsidRPr="0017503E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  <w:r w:rsidR="001C359C" w:rsidRPr="0017503E">
          <w:rPr>
            <w:rStyle w:val="a3"/>
            <w:rFonts w:ascii="Times New Roman" w:hAnsi="Times New Roman" w:cs="Times New Roman"/>
            <w:sz w:val="24"/>
          </w:rPr>
          <w:t>.</w:t>
        </w:r>
        <w:r w:rsidR="001C359C" w:rsidRPr="0017503E">
          <w:rPr>
            <w:rStyle w:val="a3"/>
            <w:rFonts w:ascii="Times New Roman" w:hAnsi="Times New Roman" w:cs="Times New Roman"/>
            <w:sz w:val="24"/>
            <w:lang w:val="en-US"/>
          </w:rPr>
          <w:t>mupszkh</w:t>
        </w:r>
        <w:r w:rsidR="001C359C" w:rsidRPr="0017503E">
          <w:rPr>
            <w:rStyle w:val="a3"/>
            <w:rFonts w:ascii="Times New Roman" w:hAnsi="Times New Roman" w:cs="Times New Roman"/>
            <w:sz w:val="24"/>
          </w:rPr>
          <w:t>.</w:t>
        </w:r>
        <w:r w:rsidR="001C359C" w:rsidRPr="0017503E">
          <w:rPr>
            <w:rStyle w:val="a3"/>
            <w:rFonts w:ascii="Times New Roman" w:hAnsi="Times New Roman" w:cs="Times New Roman"/>
            <w:sz w:val="24"/>
            <w:lang w:val="en-US"/>
          </w:rPr>
          <w:t>com</w:t>
        </w:r>
      </w:hyperlink>
    </w:p>
    <w:p w:rsidR="001C359C" w:rsidRDefault="001C359C" w:rsidP="001C359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ПОДАЕТСЯ ЗАЯВКА.</w:t>
      </w:r>
    </w:p>
    <w:p w:rsidR="001C359C" w:rsidRDefault="001C359C" w:rsidP="001C35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Заявку можно подать различными способами:</w:t>
      </w:r>
    </w:p>
    <w:p w:rsidR="001C359C" w:rsidRDefault="001C359C" w:rsidP="001C359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Через Почту России по адресу: 694350, Сахалинская область, Смирныховский район, п.г.т. Смирных, ул. Ленина, 40.</w:t>
      </w:r>
    </w:p>
    <w:p w:rsidR="00C21C90" w:rsidRDefault="00C21C90" w:rsidP="001C359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рабочие дни</w:t>
      </w:r>
      <w:r w:rsidR="00176C11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пятница</w:t>
      </w:r>
      <w:r w:rsidR="001C359C">
        <w:rPr>
          <w:rFonts w:ascii="Times New Roman" w:hAnsi="Times New Roman" w:cs="Times New Roman"/>
          <w:sz w:val="24"/>
        </w:rPr>
        <w:t xml:space="preserve"> с 9:00 до 16:00 </w:t>
      </w:r>
    </w:p>
    <w:p w:rsidR="001C359C" w:rsidRDefault="001C359C" w:rsidP="00C21C9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отдел ПТО МУП «Смирныховское ЖКХ» по адресу:</w:t>
      </w:r>
      <w:r w:rsidRPr="001C359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п.г.т. Смирных, ул. Ленина, 40</w:t>
      </w:r>
      <w:r w:rsidR="00176C11">
        <w:rPr>
          <w:rFonts w:ascii="Times New Roman" w:hAnsi="Times New Roman" w:cs="Times New Roman"/>
          <w:sz w:val="24"/>
        </w:rPr>
        <w:t>.</w:t>
      </w:r>
    </w:p>
    <w:p w:rsidR="002A6ADE" w:rsidRDefault="002A6ADE" w:rsidP="002A6A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Через Государственное бюджетное учреждение Сахалинской области «Многофункциональный центр предоставления государственных и муниципальных услуг» по адресу: пгт. Смирных, ул. Ленина, 33</w:t>
      </w:r>
    </w:p>
    <w:p w:rsidR="00176C11" w:rsidRDefault="00176C11" w:rsidP="00176C11">
      <w:pPr>
        <w:pStyle w:val="a4"/>
        <w:rPr>
          <w:rFonts w:ascii="Times New Roman" w:hAnsi="Times New Roman" w:cs="Times New Roman"/>
          <w:sz w:val="24"/>
        </w:rPr>
      </w:pPr>
    </w:p>
    <w:p w:rsidR="00176C11" w:rsidRDefault="00176C11" w:rsidP="00176C11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ПОЛУЧИТЬ ДОКУМЕНТЫ.</w:t>
      </w:r>
    </w:p>
    <w:p w:rsidR="00176C11" w:rsidRDefault="00176C11" w:rsidP="00176C11">
      <w:pPr>
        <w:pStyle w:val="a4"/>
        <w:ind w:left="0"/>
        <w:rPr>
          <w:rFonts w:ascii="Times New Roman" w:hAnsi="Times New Roman" w:cs="Times New Roman"/>
          <w:sz w:val="24"/>
        </w:rPr>
      </w:pPr>
    </w:p>
    <w:p w:rsidR="00176C11" w:rsidRDefault="00176C11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Выдача подготовленных подлинных документов (технические условия</w:t>
      </w:r>
      <w:r w:rsidR="006171C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осуществляется заявителю (заказчику), либо лицу, представляющему его интересы по доверенности, в рабочие дни в отделе ПТО МУП «Смирныховское ЖКХ» по адресу: п.г.т. Смирных, ул. Ленина, 40.</w:t>
      </w:r>
    </w:p>
    <w:p w:rsidR="00176C11" w:rsidRDefault="00176C11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понедельник – четверг с 9:00 до 16:15; перерыв на обед с 12:00 до 13:00;</w:t>
      </w:r>
    </w:p>
    <w:p w:rsidR="00176C11" w:rsidRDefault="00176C11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пятница – с 9:00 до 16:00; перерыв на обед с 12:00 до 13:00.</w:t>
      </w:r>
    </w:p>
    <w:p w:rsidR="00176C11" w:rsidRDefault="00176C11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выходные дни: суббота, воскресенье</w:t>
      </w:r>
      <w:r w:rsidR="005E34F5">
        <w:rPr>
          <w:rFonts w:ascii="Times New Roman" w:hAnsi="Times New Roman" w:cs="Times New Roman"/>
          <w:sz w:val="24"/>
        </w:rPr>
        <w:t>.</w:t>
      </w:r>
    </w:p>
    <w:p w:rsidR="005E34F5" w:rsidRDefault="005E34F5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</w:p>
    <w:p w:rsidR="005E34F5" w:rsidRDefault="005E34F5" w:rsidP="005E34F5">
      <w:pPr>
        <w:pStyle w:val="a4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ВЗАИМОДЕЙСТВИЯ ЗАЯВИТЕЛЯ И МУП «СМИРНЫХОВСКОЕ ЖКХ» ПРИ ПОДАЧЕ, ПРИЕМЕ, ОБРАБОТКЕ ЗАЯВКИ НА ПОДКЛЮЧЕНИЕ К ЦЕНТРАЛИЗОВАННЫМ СИСТЕМАМ ТЕПЛОСНАБЖЕНИЯ, ХОЛОДНОГО ВОДОСНАБЖЕНИЯ И ВОДООТВЕДЕНИЯ.</w:t>
      </w:r>
    </w:p>
    <w:p w:rsidR="00EB02E4" w:rsidRDefault="00EB02E4" w:rsidP="005E34F5">
      <w:pPr>
        <w:pStyle w:val="a4"/>
        <w:ind w:left="0"/>
        <w:jc w:val="center"/>
        <w:rPr>
          <w:rFonts w:ascii="Times New Roman" w:hAnsi="Times New Roman" w:cs="Times New Roman"/>
          <w:sz w:val="24"/>
        </w:rPr>
      </w:pPr>
    </w:p>
    <w:p w:rsidR="005E34F5" w:rsidRDefault="005E34F5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Услуги по обеспечению теплоснабжением, холодным водоснабжением и водоотведением являются жизнеобеспечивающими, имеющими стратегическое значение на государственном уровне. Требования к данным услугам регулируются на основе государственных законов и постановлений. В этой связи подключение объектов к централизованным системам теплоснабжения, холодного водоснабжения и водоотведения производится в строго регламентируемом порядке, установленном следующими нормативными документами:</w:t>
      </w:r>
    </w:p>
    <w:p w:rsidR="006171CF" w:rsidRDefault="005E34F5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«Градостроительный кодекс Российской Федерации»</w:t>
      </w:r>
      <w:r w:rsidR="006171CF">
        <w:rPr>
          <w:rFonts w:ascii="Times New Roman" w:hAnsi="Times New Roman" w:cs="Times New Roman"/>
          <w:sz w:val="24"/>
        </w:rPr>
        <w:t>;</w:t>
      </w:r>
    </w:p>
    <w:p w:rsidR="005E34F5" w:rsidRDefault="006171CF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Федеральный закон «О теплоснабжении»</w:t>
      </w:r>
      <w:r w:rsidR="005E34F5">
        <w:rPr>
          <w:rFonts w:ascii="Times New Roman" w:hAnsi="Times New Roman" w:cs="Times New Roman"/>
          <w:sz w:val="24"/>
        </w:rPr>
        <w:t xml:space="preserve"> от 2</w:t>
      </w:r>
      <w:r>
        <w:rPr>
          <w:rFonts w:ascii="Times New Roman" w:hAnsi="Times New Roman" w:cs="Times New Roman"/>
          <w:sz w:val="24"/>
        </w:rPr>
        <w:t>7.07.2010</w:t>
      </w:r>
      <w:r w:rsidR="005E34F5">
        <w:rPr>
          <w:rFonts w:ascii="Times New Roman" w:hAnsi="Times New Roman" w:cs="Times New Roman"/>
          <w:sz w:val="24"/>
        </w:rPr>
        <w:t xml:space="preserve"> г. № 190-ФЗ</w:t>
      </w:r>
      <w:r>
        <w:rPr>
          <w:rFonts w:ascii="Times New Roman" w:hAnsi="Times New Roman" w:cs="Times New Roman"/>
          <w:sz w:val="24"/>
        </w:rPr>
        <w:t>;</w:t>
      </w:r>
    </w:p>
    <w:p w:rsidR="006171CF" w:rsidRDefault="006171CF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Федеральный закон «О водоснабжении и водоотведении» от 07.12.2011 г. № 416-ФЗ;</w:t>
      </w:r>
    </w:p>
    <w:p w:rsidR="006171CF" w:rsidRDefault="006171CF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Постановление Правительства РФ от 16.04.2012 г. № 307 «О порядке подключения к системам теплоснабжения</w:t>
      </w:r>
      <w:r w:rsidRPr="006171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о внесении изменений в некоторые акты Правительства Российской Федерации »;</w:t>
      </w:r>
    </w:p>
    <w:p w:rsidR="005E34F5" w:rsidRDefault="005E34F5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Постановление Правительства РФ от 13.02.2006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обеспечения»;</w:t>
      </w:r>
    </w:p>
    <w:p w:rsidR="005E34F5" w:rsidRDefault="005E34F5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Постановление Правительства РФ от 29.07.2013 г. № 644 «Об утверждении правил теплоснабжения, холодного водоснабжения и водоотведения и о внесении изменений в некоторые акты Правительства Российской Федерации»</w:t>
      </w:r>
      <w:r w:rsidR="00EB02E4">
        <w:rPr>
          <w:rFonts w:ascii="Times New Roman" w:hAnsi="Times New Roman" w:cs="Times New Roman"/>
          <w:sz w:val="24"/>
        </w:rPr>
        <w:t>;</w:t>
      </w:r>
    </w:p>
    <w:p w:rsidR="00EB02E4" w:rsidRDefault="00EB02E4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Гражданский кодекс РФ.</w:t>
      </w:r>
    </w:p>
    <w:p w:rsidR="00EB02E4" w:rsidRDefault="00EB02E4" w:rsidP="005E34F5">
      <w:pPr>
        <w:pStyle w:val="a4"/>
        <w:ind w:left="0"/>
        <w:rPr>
          <w:rFonts w:ascii="Times New Roman" w:hAnsi="Times New Roman" w:cs="Times New Roman"/>
          <w:sz w:val="24"/>
        </w:rPr>
      </w:pPr>
    </w:p>
    <w:p w:rsidR="00EB02E4" w:rsidRDefault="00EB02E4" w:rsidP="00EB02E4">
      <w:pPr>
        <w:pStyle w:val="a4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ПРОЦЕССЫ, СВЯЗАННЫЕ С ПОДКЛЮЧЕНИЕМ ОБЪЕКТА.</w:t>
      </w:r>
    </w:p>
    <w:p w:rsidR="009E52A7" w:rsidRDefault="009E52A7" w:rsidP="00EB02E4">
      <w:pPr>
        <w:pStyle w:val="a4"/>
        <w:ind w:left="0"/>
        <w:jc w:val="center"/>
        <w:rPr>
          <w:rFonts w:ascii="Times New Roman" w:hAnsi="Times New Roman" w:cs="Times New Roman"/>
          <w:sz w:val="24"/>
        </w:rPr>
      </w:pPr>
    </w:p>
    <w:p w:rsidR="00EB02E4" w:rsidRDefault="00EB02E4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 w:rsidRPr="00EB02E4">
        <w:rPr>
          <w:rFonts w:ascii="Times New Roman" w:hAnsi="Times New Roman" w:cs="Times New Roman"/>
          <w:sz w:val="24"/>
        </w:rPr>
        <w:t>Получение технических условий,</w:t>
      </w:r>
      <w:r>
        <w:rPr>
          <w:rFonts w:ascii="Times New Roman" w:hAnsi="Times New Roman" w:cs="Times New Roman"/>
          <w:sz w:val="24"/>
        </w:rPr>
        <w:t xml:space="preserve"> определяющих возможность подключения объекта капитального (некапитального) строительства (реконструкции) к централизованным системам теплоснабжения, холодного водоснабжения и водоотведения.</w:t>
      </w:r>
    </w:p>
    <w:p w:rsidR="00EB02E4" w:rsidRDefault="00EB02E4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Получение технических условий, определяющих возможность подключения к централизованным  системам теплоснабжения, холодного водоснабжения и водоотведения ( далее по тексту ТУ) требуется на момент подготовки градостроительного плана земельных участков на территории </w:t>
      </w:r>
      <w:r w:rsidR="006171CF">
        <w:rPr>
          <w:rFonts w:ascii="Times New Roman" w:hAnsi="Times New Roman" w:cs="Times New Roman"/>
          <w:sz w:val="24"/>
        </w:rPr>
        <w:t xml:space="preserve">городского </w:t>
      </w:r>
      <w:r>
        <w:rPr>
          <w:rFonts w:ascii="Times New Roman" w:hAnsi="Times New Roman" w:cs="Times New Roman"/>
          <w:sz w:val="24"/>
        </w:rPr>
        <w:t>поселения, предназначенных под строительство (реконструкцию) объектов капитального (некапитального) строительства. Технические условия подтверждают техническую возможность подключения объекта и содержат данные о нагрузках, точках подключения и сроке действия технических условий.</w:t>
      </w:r>
    </w:p>
    <w:p w:rsidR="00EB02E4" w:rsidRDefault="00EB02E4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Взаимодействия между МУП «Смирныховское ЖКХ», </w:t>
      </w:r>
      <w:r w:rsidR="00111682">
        <w:rPr>
          <w:rFonts w:ascii="Times New Roman" w:hAnsi="Times New Roman" w:cs="Times New Roman"/>
          <w:sz w:val="24"/>
        </w:rPr>
        <w:t>органами местного самоуправления и правообладателями земельных участков, возникающие в процессе определения и предоставления ТУ для строящихся, реконструируемых или построенных, но не подключенных объектов</w:t>
      </w:r>
      <w:r w:rsidR="001129B0">
        <w:rPr>
          <w:rFonts w:ascii="Times New Roman" w:hAnsi="Times New Roman" w:cs="Times New Roman"/>
          <w:sz w:val="24"/>
        </w:rPr>
        <w:t xml:space="preserve">, включая порядок направления запроса, а также критерии возможности подключения, </w:t>
      </w:r>
      <w:r w:rsidR="008C6BEC">
        <w:rPr>
          <w:rFonts w:ascii="Times New Roman" w:hAnsi="Times New Roman" w:cs="Times New Roman"/>
          <w:sz w:val="24"/>
        </w:rPr>
        <w:t xml:space="preserve">регулируются Правилами определения и предоставления </w:t>
      </w:r>
      <w:r w:rsidR="008C6BEC">
        <w:rPr>
          <w:rFonts w:ascii="Times New Roman" w:hAnsi="Times New Roman" w:cs="Times New Roman"/>
          <w:sz w:val="24"/>
        </w:rPr>
        <w:lastRenderedPageBreak/>
        <w:t>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РФ от 13.02.2006 г. № 83.</w:t>
      </w:r>
    </w:p>
    <w:p w:rsidR="0094711F" w:rsidRDefault="0094711F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получения ТУ орган местного самоуправления или правообладатель земельного участка предоставляет в адрес нашего предприятия запрос, содержащий информацию в соответствии с нормативными правовыми актами законодательства РФ:</w:t>
      </w:r>
    </w:p>
    <w:p w:rsidR="0094711F" w:rsidRDefault="0094711F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наименование лица, направившего запрос, его местонахождение и почтовый адрес;</w:t>
      </w:r>
    </w:p>
    <w:p w:rsidR="0094711F" w:rsidRDefault="0094711F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нотариально заверенные копии учредительных документов, а также документы</w:t>
      </w:r>
      <w:r w:rsidR="007D020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подтверждающие полномочия лица, подписавшего запрос;</w:t>
      </w:r>
    </w:p>
    <w:p w:rsidR="007D0204" w:rsidRDefault="007D0204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-правоустанавливающие документы на земельный участок (для правообладателя земельного участка);</w:t>
      </w:r>
    </w:p>
    <w:p w:rsidR="007D0204" w:rsidRDefault="007D0204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-информацию о границах земельного участка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(адрес реконструируемого объекта, его наименование);</w:t>
      </w:r>
    </w:p>
    <w:p w:rsidR="007D0204" w:rsidRDefault="007D0204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-информацию о разрешенном использовании земельного участка;</w:t>
      </w:r>
    </w:p>
    <w:p w:rsidR="007D0204" w:rsidRDefault="007D0204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информацию о предельных параметрах разрешенного строительства (реконструкции) объектов капитального строительства</w:t>
      </w:r>
      <w:r w:rsidR="007734E9">
        <w:rPr>
          <w:rFonts w:ascii="Times New Roman" w:hAnsi="Times New Roman" w:cs="Times New Roman"/>
          <w:sz w:val="24"/>
        </w:rPr>
        <w:t>, соответствующего данному участку;</w:t>
      </w: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необходимые виды ресурсов, получаемых от сетей инженерно-технического обеспечения, а также виды подключаемых сетей инженерно-технического обеспечения;</w:t>
      </w: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ситуационный план расположения объекта на местности.</w:t>
      </w:r>
    </w:p>
    <w:p w:rsidR="007734E9" w:rsidRDefault="007734E9" w:rsidP="005E34F5">
      <w:pPr>
        <w:pStyle w:val="a4"/>
        <w:ind w:left="0"/>
        <w:rPr>
          <w:rFonts w:ascii="Times New Roman" w:hAnsi="Times New Roman" w:cs="Times New Roman"/>
          <w:sz w:val="24"/>
        </w:rPr>
      </w:pPr>
    </w:p>
    <w:p w:rsidR="007734E9" w:rsidRDefault="007734E9" w:rsidP="007734E9">
      <w:pPr>
        <w:pStyle w:val="a4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ПОДГОТОВКИ ТУ.</w:t>
      </w:r>
    </w:p>
    <w:p w:rsidR="009E52A7" w:rsidRDefault="009E52A7" w:rsidP="007734E9">
      <w:pPr>
        <w:pStyle w:val="a4"/>
        <w:ind w:left="0"/>
        <w:jc w:val="center"/>
        <w:rPr>
          <w:rFonts w:ascii="Times New Roman" w:hAnsi="Times New Roman" w:cs="Times New Roman"/>
          <w:sz w:val="24"/>
        </w:rPr>
      </w:pP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предоставлении заявителем полного пакета вышеперечисленных документов, МУП «Смирныховское  ЖКХ» определяются критерии возможности подключения объекта на основе анализа резерва мощности по производству ресурсов и пропускной способности существующих сетей теплоснабжения. При наличии технической возможности, подготавливаются ТУ.</w:t>
      </w: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Отсутствие на момент запроса указанных резервов является основанием для отказа в выдаче ТУ, за исключением случаев, когда устранение этих ограничений учтено в инвестиционной программе предприятия ( при наличии).</w:t>
      </w: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ТУ выдается в течение </w:t>
      </w:r>
      <w:r w:rsidR="00597FB6">
        <w:rPr>
          <w:rFonts w:ascii="Times New Roman" w:hAnsi="Times New Roman" w:cs="Times New Roman"/>
          <w:sz w:val="24"/>
        </w:rPr>
        <w:t>7</w:t>
      </w:r>
      <w:r w:rsidRPr="007734E9">
        <w:rPr>
          <w:rFonts w:ascii="Times New Roman" w:hAnsi="Times New Roman" w:cs="Times New Roman"/>
          <w:b/>
          <w:sz w:val="24"/>
        </w:rPr>
        <w:t xml:space="preserve"> рабочих дней</w:t>
      </w:r>
      <w:r>
        <w:rPr>
          <w:rFonts w:ascii="Times New Roman" w:hAnsi="Times New Roman" w:cs="Times New Roman"/>
          <w:sz w:val="24"/>
        </w:rPr>
        <w:t xml:space="preserve"> с даты получения запроса </w:t>
      </w:r>
      <w:r w:rsidRPr="006171CF">
        <w:rPr>
          <w:rFonts w:ascii="Times New Roman" w:hAnsi="Times New Roman" w:cs="Times New Roman"/>
          <w:b/>
          <w:sz w:val="24"/>
        </w:rPr>
        <w:t>без взимания платы.</w:t>
      </w: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 содержат следующие данные:</w:t>
      </w: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максимальная нагрузка в возможных точках подключения;</w:t>
      </w:r>
    </w:p>
    <w:p w:rsidR="007734E9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срок подключения объекта капитального строительства к сетям инже</w:t>
      </w:r>
      <w:r w:rsidR="00A54948">
        <w:rPr>
          <w:rFonts w:ascii="Times New Roman" w:hAnsi="Times New Roman" w:cs="Times New Roman"/>
          <w:sz w:val="24"/>
        </w:rPr>
        <w:t xml:space="preserve">нерно-технического обеспечения </w:t>
      </w:r>
      <w:r>
        <w:rPr>
          <w:rFonts w:ascii="Times New Roman" w:hAnsi="Times New Roman" w:cs="Times New Roman"/>
          <w:sz w:val="24"/>
        </w:rPr>
        <w:t>определяемый в том числе в зависимости от сроков реализации инвестиционной программы.</w:t>
      </w:r>
    </w:p>
    <w:p w:rsidR="007734E9" w:rsidRPr="00A54948" w:rsidRDefault="007734E9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-срок действия ТУ, исчисляемый с даты их выдачи, и составляющий (за исключением случаев, предусмотренных</w:t>
      </w:r>
      <w:r w:rsidR="00A54948">
        <w:rPr>
          <w:rFonts w:ascii="Times New Roman" w:hAnsi="Times New Roman" w:cs="Times New Roman"/>
          <w:sz w:val="24"/>
        </w:rPr>
        <w:t xml:space="preserve"> законодательством Российской Федерации) при комплексном освоении земельных участков в целях жилищного строительства не менее </w:t>
      </w:r>
      <w:r w:rsidR="00A54948" w:rsidRPr="00A54948">
        <w:rPr>
          <w:rFonts w:ascii="Times New Roman" w:hAnsi="Times New Roman" w:cs="Times New Roman"/>
          <w:b/>
          <w:sz w:val="24"/>
        </w:rPr>
        <w:t>5 лет</w:t>
      </w:r>
      <w:r w:rsidR="00A54948">
        <w:rPr>
          <w:rFonts w:ascii="Times New Roman" w:hAnsi="Times New Roman" w:cs="Times New Roman"/>
          <w:b/>
          <w:sz w:val="24"/>
        </w:rPr>
        <w:t xml:space="preserve">, </w:t>
      </w:r>
      <w:r w:rsidR="00A54948">
        <w:rPr>
          <w:rFonts w:ascii="Times New Roman" w:hAnsi="Times New Roman" w:cs="Times New Roman"/>
          <w:sz w:val="24"/>
        </w:rPr>
        <w:t xml:space="preserve">а в остальных случаях не менее </w:t>
      </w:r>
      <w:r w:rsidR="00A54948" w:rsidRPr="00A54948">
        <w:rPr>
          <w:rFonts w:ascii="Times New Roman" w:hAnsi="Times New Roman" w:cs="Times New Roman"/>
          <w:b/>
          <w:sz w:val="24"/>
        </w:rPr>
        <w:t>3 лет</w:t>
      </w:r>
      <w:r w:rsidR="00A54948">
        <w:rPr>
          <w:rFonts w:ascii="Times New Roman" w:hAnsi="Times New Roman" w:cs="Times New Roman"/>
          <w:sz w:val="24"/>
        </w:rPr>
        <w:t>. По истечении этого срока параметры выданных ТУ могут быть изменены.</w:t>
      </w:r>
    </w:p>
    <w:p w:rsidR="0094711F" w:rsidRPr="001C359C" w:rsidRDefault="0094711F" w:rsidP="006171CF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</w:p>
    <w:sectPr w:rsidR="0094711F" w:rsidRPr="001C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80526"/>
    <w:multiLevelType w:val="hybridMultilevel"/>
    <w:tmpl w:val="346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A4"/>
    <w:rsid w:val="0000270B"/>
    <w:rsid w:val="000041EE"/>
    <w:rsid w:val="000058D4"/>
    <w:rsid w:val="0001106C"/>
    <w:rsid w:val="000177F7"/>
    <w:rsid w:val="000258F2"/>
    <w:rsid w:val="000262E5"/>
    <w:rsid w:val="00026BD3"/>
    <w:rsid w:val="00032631"/>
    <w:rsid w:val="00035904"/>
    <w:rsid w:val="0005376F"/>
    <w:rsid w:val="00057958"/>
    <w:rsid w:val="00061EBC"/>
    <w:rsid w:val="00067A6B"/>
    <w:rsid w:val="000713A4"/>
    <w:rsid w:val="000836D9"/>
    <w:rsid w:val="000901F8"/>
    <w:rsid w:val="00096A85"/>
    <w:rsid w:val="000A70AB"/>
    <w:rsid w:val="000B2A42"/>
    <w:rsid w:val="000B4854"/>
    <w:rsid w:val="000C01C9"/>
    <w:rsid w:val="000C7012"/>
    <w:rsid w:val="000C7959"/>
    <w:rsid w:val="000D39C1"/>
    <w:rsid w:val="000D5AB1"/>
    <w:rsid w:val="000D683D"/>
    <w:rsid w:val="000E7711"/>
    <w:rsid w:val="000F0940"/>
    <w:rsid w:val="000F44BF"/>
    <w:rsid w:val="00103D79"/>
    <w:rsid w:val="0010655D"/>
    <w:rsid w:val="00111682"/>
    <w:rsid w:val="001129B0"/>
    <w:rsid w:val="00125928"/>
    <w:rsid w:val="0013065A"/>
    <w:rsid w:val="00147051"/>
    <w:rsid w:val="001554F3"/>
    <w:rsid w:val="0015609D"/>
    <w:rsid w:val="00160015"/>
    <w:rsid w:val="001610A1"/>
    <w:rsid w:val="00163AE4"/>
    <w:rsid w:val="00174E96"/>
    <w:rsid w:val="00176C11"/>
    <w:rsid w:val="00185597"/>
    <w:rsid w:val="00191C60"/>
    <w:rsid w:val="00192DF2"/>
    <w:rsid w:val="001A2B5C"/>
    <w:rsid w:val="001A6770"/>
    <w:rsid w:val="001C359C"/>
    <w:rsid w:val="001C43E7"/>
    <w:rsid w:val="001D54E4"/>
    <w:rsid w:val="002135AF"/>
    <w:rsid w:val="002204B9"/>
    <w:rsid w:val="0024015D"/>
    <w:rsid w:val="002437F2"/>
    <w:rsid w:val="00277959"/>
    <w:rsid w:val="00277980"/>
    <w:rsid w:val="0029415C"/>
    <w:rsid w:val="00295D3E"/>
    <w:rsid w:val="002A4EA8"/>
    <w:rsid w:val="002A6ADE"/>
    <w:rsid w:val="002B2B9B"/>
    <w:rsid w:val="002B3BD3"/>
    <w:rsid w:val="002B4A4B"/>
    <w:rsid w:val="002E1154"/>
    <w:rsid w:val="00326660"/>
    <w:rsid w:val="0033798D"/>
    <w:rsid w:val="00382E74"/>
    <w:rsid w:val="003927A6"/>
    <w:rsid w:val="00396671"/>
    <w:rsid w:val="003A42F6"/>
    <w:rsid w:val="003A60D7"/>
    <w:rsid w:val="003B7782"/>
    <w:rsid w:val="003C14C5"/>
    <w:rsid w:val="003C396A"/>
    <w:rsid w:val="003E000C"/>
    <w:rsid w:val="003E062B"/>
    <w:rsid w:val="003E1C96"/>
    <w:rsid w:val="003F5486"/>
    <w:rsid w:val="00405165"/>
    <w:rsid w:val="00411692"/>
    <w:rsid w:val="00413444"/>
    <w:rsid w:val="00413EDD"/>
    <w:rsid w:val="00414225"/>
    <w:rsid w:val="00416946"/>
    <w:rsid w:val="00426444"/>
    <w:rsid w:val="00430222"/>
    <w:rsid w:val="00432352"/>
    <w:rsid w:val="004411CD"/>
    <w:rsid w:val="00450046"/>
    <w:rsid w:val="004674E0"/>
    <w:rsid w:val="00474839"/>
    <w:rsid w:val="0048438B"/>
    <w:rsid w:val="00490A3E"/>
    <w:rsid w:val="004A2AF9"/>
    <w:rsid w:val="004B3DA1"/>
    <w:rsid w:val="004B4CD1"/>
    <w:rsid w:val="004C3463"/>
    <w:rsid w:val="004F553B"/>
    <w:rsid w:val="005032BE"/>
    <w:rsid w:val="005231F1"/>
    <w:rsid w:val="00537E1C"/>
    <w:rsid w:val="00550061"/>
    <w:rsid w:val="00560DC7"/>
    <w:rsid w:val="00563481"/>
    <w:rsid w:val="00582D43"/>
    <w:rsid w:val="00593578"/>
    <w:rsid w:val="00594881"/>
    <w:rsid w:val="00597FB6"/>
    <w:rsid w:val="005A5451"/>
    <w:rsid w:val="005B1967"/>
    <w:rsid w:val="005B4ABC"/>
    <w:rsid w:val="005E1B3D"/>
    <w:rsid w:val="005E34F5"/>
    <w:rsid w:val="005F274A"/>
    <w:rsid w:val="00607A86"/>
    <w:rsid w:val="006105E2"/>
    <w:rsid w:val="00611E02"/>
    <w:rsid w:val="006171CF"/>
    <w:rsid w:val="006314FB"/>
    <w:rsid w:val="0063766A"/>
    <w:rsid w:val="006543C7"/>
    <w:rsid w:val="00663E91"/>
    <w:rsid w:val="006669D2"/>
    <w:rsid w:val="00670AC2"/>
    <w:rsid w:val="00676220"/>
    <w:rsid w:val="006814EE"/>
    <w:rsid w:val="006932EA"/>
    <w:rsid w:val="00693DC6"/>
    <w:rsid w:val="006A25EA"/>
    <w:rsid w:val="006D7741"/>
    <w:rsid w:val="006E3D7A"/>
    <w:rsid w:val="006E72EC"/>
    <w:rsid w:val="00703A62"/>
    <w:rsid w:val="00713D5F"/>
    <w:rsid w:val="0071658D"/>
    <w:rsid w:val="00723F54"/>
    <w:rsid w:val="00753A2D"/>
    <w:rsid w:val="0076163F"/>
    <w:rsid w:val="007734E9"/>
    <w:rsid w:val="00774F8E"/>
    <w:rsid w:val="0078113C"/>
    <w:rsid w:val="007A0802"/>
    <w:rsid w:val="007B59D4"/>
    <w:rsid w:val="007D0204"/>
    <w:rsid w:val="007D0A47"/>
    <w:rsid w:val="007D163C"/>
    <w:rsid w:val="007E6B88"/>
    <w:rsid w:val="007F673C"/>
    <w:rsid w:val="007F783C"/>
    <w:rsid w:val="00816E7B"/>
    <w:rsid w:val="00826E63"/>
    <w:rsid w:val="00864D5D"/>
    <w:rsid w:val="008719EA"/>
    <w:rsid w:val="0087391B"/>
    <w:rsid w:val="00894A77"/>
    <w:rsid w:val="0089793E"/>
    <w:rsid w:val="008A0DC7"/>
    <w:rsid w:val="008A0E74"/>
    <w:rsid w:val="008A5F5C"/>
    <w:rsid w:val="008B63EC"/>
    <w:rsid w:val="008C2A57"/>
    <w:rsid w:val="008C6BEC"/>
    <w:rsid w:val="008F33E8"/>
    <w:rsid w:val="008F3F62"/>
    <w:rsid w:val="00900816"/>
    <w:rsid w:val="009015CA"/>
    <w:rsid w:val="00905860"/>
    <w:rsid w:val="009204A5"/>
    <w:rsid w:val="009344B2"/>
    <w:rsid w:val="0094711F"/>
    <w:rsid w:val="009548C1"/>
    <w:rsid w:val="00962E83"/>
    <w:rsid w:val="00965A86"/>
    <w:rsid w:val="009811D4"/>
    <w:rsid w:val="00982BE9"/>
    <w:rsid w:val="0098669A"/>
    <w:rsid w:val="00995308"/>
    <w:rsid w:val="00996502"/>
    <w:rsid w:val="009A3A0D"/>
    <w:rsid w:val="009A3BF2"/>
    <w:rsid w:val="009A435D"/>
    <w:rsid w:val="009A6196"/>
    <w:rsid w:val="009B3DDA"/>
    <w:rsid w:val="009B7B87"/>
    <w:rsid w:val="009D17E2"/>
    <w:rsid w:val="009D325C"/>
    <w:rsid w:val="009E52A7"/>
    <w:rsid w:val="009F7EEB"/>
    <w:rsid w:val="00A13277"/>
    <w:rsid w:val="00A26175"/>
    <w:rsid w:val="00A265F9"/>
    <w:rsid w:val="00A27DC2"/>
    <w:rsid w:val="00A35DF0"/>
    <w:rsid w:val="00A42009"/>
    <w:rsid w:val="00A54948"/>
    <w:rsid w:val="00A662A9"/>
    <w:rsid w:val="00A66BA6"/>
    <w:rsid w:val="00A7063C"/>
    <w:rsid w:val="00A81A9E"/>
    <w:rsid w:val="00AC3AE7"/>
    <w:rsid w:val="00AD18A3"/>
    <w:rsid w:val="00AD21E3"/>
    <w:rsid w:val="00AE51ED"/>
    <w:rsid w:val="00AE5617"/>
    <w:rsid w:val="00B078FC"/>
    <w:rsid w:val="00B10E70"/>
    <w:rsid w:val="00B166B2"/>
    <w:rsid w:val="00B3024E"/>
    <w:rsid w:val="00B36F47"/>
    <w:rsid w:val="00B41868"/>
    <w:rsid w:val="00B52388"/>
    <w:rsid w:val="00B66C0F"/>
    <w:rsid w:val="00B67233"/>
    <w:rsid w:val="00B6761F"/>
    <w:rsid w:val="00B77C62"/>
    <w:rsid w:val="00B90139"/>
    <w:rsid w:val="00BA0A88"/>
    <w:rsid w:val="00BA2B92"/>
    <w:rsid w:val="00BA7D89"/>
    <w:rsid w:val="00BB52CC"/>
    <w:rsid w:val="00BC3CAE"/>
    <w:rsid w:val="00BE0E1E"/>
    <w:rsid w:val="00BE42AA"/>
    <w:rsid w:val="00C06B41"/>
    <w:rsid w:val="00C21C90"/>
    <w:rsid w:val="00C25659"/>
    <w:rsid w:val="00C40A89"/>
    <w:rsid w:val="00C4695F"/>
    <w:rsid w:val="00C5098E"/>
    <w:rsid w:val="00C5229E"/>
    <w:rsid w:val="00C55E3C"/>
    <w:rsid w:val="00C57D7F"/>
    <w:rsid w:val="00C67D64"/>
    <w:rsid w:val="00C74119"/>
    <w:rsid w:val="00C822CF"/>
    <w:rsid w:val="00C841E8"/>
    <w:rsid w:val="00C87527"/>
    <w:rsid w:val="00C97BD3"/>
    <w:rsid w:val="00CC4A9B"/>
    <w:rsid w:val="00CD3C32"/>
    <w:rsid w:val="00CD5639"/>
    <w:rsid w:val="00CE7915"/>
    <w:rsid w:val="00D13E39"/>
    <w:rsid w:val="00D17AB4"/>
    <w:rsid w:val="00D2435F"/>
    <w:rsid w:val="00D44A1F"/>
    <w:rsid w:val="00D555F4"/>
    <w:rsid w:val="00D64DA9"/>
    <w:rsid w:val="00D660F9"/>
    <w:rsid w:val="00D74AE0"/>
    <w:rsid w:val="00D810A7"/>
    <w:rsid w:val="00D928C9"/>
    <w:rsid w:val="00DB0CD3"/>
    <w:rsid w:val="00DB16CC"/>
    <w:rsid w:val="00DB48B7"/>
    <w:rsid w:val="00DC011A"/>
    <w:rsid w:val="00DC4CFC"/>
    <w:rsid w:val="00DE259A"/>
    <w:rsid w:val="00DE697D"/>
    <w:rsid w:val="00DF2C9A"/>
    <w:rsid w:val="00DF63D6"/>
    <w:rsid w:val="00E03555"/>
    <w:rsid w:val="00E07496"/>
    <w:rsid w:val="00E1438D"/>
    <w:rsid w:val="00E27894"/>
    <w:rsid w:val="00E42398"/>
    <w:rsid w:val="00E46057"/>
    <w:rsid w:val="00E47DCD"/>
    <w:rsid w:val="00E522CF"/>
    <w:rsid w:val="00E63AD4"/>
    <w:rsid w:val="00E64023"/>
    <w:rsid w:val="00E64C6A"/>
    <w:rsid w:val="00E77485"/>
    <w:rsid w:val="00E813F6"/>
    <w:rsid w:val="00EA282D"/>
    <w:rsid w:val="00EA6FE6"/>
    <w:rsid w:val="00EB02E4"/>
    <w:rsid w:val="00EB6C06"/>
    <w:rsid w:val="00EC1BDB"/>
    <w:rsid w:val="00EC2F5B"/>
    <w:rsid w:val="00ED116E"/>
    <w:rsid w:val="00ED57C4"/>
    <w:rsid w:val="00EE5166"/>
    <w:rsid w:val="00EF1B43"/>
    <w:rsid w:val="00EF528C"/>
    <w:rsid w:val="00F00E99"/>
    <w:rsid w:val="00F05CBC"/>
    <w:rsid w:val="00F262C6"/>
    <w:rsid w:val="00F4165C"/>
    <w:rsid w:val="00F43C5B"/>
    <w:rsid w:val="00F45101"/>
    <w:rsid w:val="00F45A5F"/>
    <w:rsid w:val="00F50128"/>
    <w:rsid w:val="00F61997"/>
    <w:rsid w:val="00F67169"/>
    <w:rsid w:val="00F84DB8"/>
    <w:rsid w:val="00F8558C"/>
    <w:rsid w:val="00FA1CB0"/>
    <w:rsid w:val="00FA20EA"/>
    <w:rsid w:val="00FA390B"/>
    <w:rsid w:val="00FC7875"/>
    <w:rsid w:val="00FD065E"/>
    <w:rsid w:val="00FD5406"/>
    <w:rsid w:val="00FE4AED"/>
    <w:rsid w:val="00FF4A68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5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3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5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pszkh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uszkhnachtepl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8EB1-BDE9-477E-BD6D-D557DE51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NachalnikPEO</cp:lastModifiedBy>
  <cp:revision>2</cp:revision>
  <dcterms:created xsi:type="dcterms:W3CDTF">2019-09-09T23:19:00Z</dcterms:created>
  <dcterms:modified xsi:type="dcterms:W3CDTF">2019-09-09T23:19:00Z</dcterms:modified>
</cp:coreProperties>
</file>